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A00CE" w14:textId="77777777" w:rsidR="00E81A8A" w:rsidRDefault="00E81A8A" w:rsidP="00E81A8A">
      <w:pPr>
        <w:snapToGrid w:val="0"/>
        <w:spacing w:line="360" w:lineRule="auto"/>
        <w:rPr>
          <w:rFonts w:ascii="仿宋_GB2312" w:eastAsia="仿宋_GB2312"/>
          <w:sz w:val="32"/>
          <w:szCs w:val="32"/>
        </w:rPr>
      </w:pPr>
      <w:r>
        <w:rPr>
          <w:rFonts w:ascii="仿宋_GB2312" w:eastAsia="仿宋_GB2312" w:hint="eastAsia"/>
          <w:sz w:val="32"/>
          <w:szCs w:val="32"/>
        </w:rPr>
        <w:t>附件6</w:t>
      </w:r>
    </w:p>
    <w:p w14:paraId="2A2DA220" w14:textId="77777777" w:rsidR="00E81A8A" w:rsidRPr="001B6BC3" w:rsidRDefault="00E81A8A" w:rsidP="00E81A8A">
      <w:pPr>
        <w:spacing w:line="360" w:lineRule="auto"/>
        <w:jc w:val="center"/>
        <w:rPr>
          <w:rFonts w:ascii="宋体" w:hAnsi="宋体"/>
          <w:b/>
          <w:sz w:val="32"/>
          <w:szCs w:val="32"/>
        </w:rPr>
      </w:pPr>
      <w:r w:rsidRPr="001B6BC3">
        <w:rPr>
          <w:rFonts w:ascii="宋体" w:hAnsi="宋体" w:hint="eastAsia"/>
          <w:b/>
          <w:sz w:val="32"/>
          <w:szCs w:val="32"/>
        </w:rPr>
        <w:t>“人工智能赋能教育教学应用研究”专项课题研究选题指南</w:t>
      </w:r>
    </w:p>
    <w:p w14:paraId="056736FA"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1.教育智能化转型背景下未来创新课堂研究与实践</w:t>
      </w:r>
    </w:p>
    <w:p w14:paraId="63B4C931"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2.人工智能驱动的智慧课堂学习体验与互动模式创新研究</w:t>
      </w:r>
    </w:p>
    <w:p w14:paraId="29975BBB"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3.</w:t>
      </w:r>
      <w:proofErr w:type="gramStart"/>
      <w:r w:rsidRPr="00F3022B">
        <w:rPr>
          <w:rFonts w:asciiTheme="minorEastAsia" w:eastAsiaTheme="minorEastAsia" w:hAnsiTheme="minorEastAsia" w:hint="eastAsia"/>
          <w:sz w:val="24"/>
        </w:rPr>
        <w:t>智慧慕课“三智三化”</w:t>
      </w:r>
      <w:proofErr w:type="gramEnd"/>
      <w:r w:rsidRPr="00F3022B">
        <w:rPr>
          <w:rFonts w:asciiTheme="minorEastAsia" w:eastAsiaTheme="minorEastAsia" w:hAnsiTheme="minorEastAsia" w:hint="eastAsia"/>
          <w:sz w:val="24"/>
        </w:rPr>
        <w:t>能力体系下课程教学模式创新与实践研究</w:t>
      </w:r>
    </w:p>
    <w:p w14:paraId="2EA6E33C"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4.智慧学习空间支持下的</w:t>
      </w:r>
      <w:proofErr w:type="gramStart"/>
      <w:r w:rsidRPr="00F3022B">
        <w:rPr>
          <w:rFonts w:asciiTheme="minorEastAsia" w:eastAsiaTheme="minorEastAsia" w:hAnsiTheme="minorEastAsia" w:hint="eastAsia"/>
          <w:sz w:val="24"/>
        </w:rPr>
        <w:t>智慧慕课教学</w:t>
      </w:r>
      <w:proofErr w:type="gramEnd"/>
      <w:r w:rsidRPr="00F3022B">
        <w:rPr>
          <w:rFonts w:asciiTheme="minorEastAsia" w:eastAsiaTheme="minorEastAsia" w:hAnsiTheme="minorEastAsia" w:hint="eastAsia"/>
          <w:sz w:val="24"/>
        </w:rPr>
        <w:t>组织方式与学习体验提升研究</w:t>
      </w:r>
    </w:p>
    <w:p w14:paraId="53684784"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5.基于数字人的慕课（DMOOC）教学模式创新与应用场景研究</w:t>
      </w:r>
    </w:p>
    <w:p w14:paraId="628C812C"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6.智能化交互式慕课（IMOOC）学习支持机制与教学效果评价研究</w:t>
      </w:r>
    </w:p>
    <w:p w14:paraId="4344563E"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7.基于智能体的慕课（AMOOC）学习辅助模式与个性化学习路径研究</w:t>
      </w:r>
    </w:p>
    <w:p w14:paraId="2FAD5986"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8.基于 VR 技术的虚拟慕课（VMOOC）沉浸式学习体验与实践教学应用研究</w:t>
      </w:r>
    </w:p>
    <w:p w14:paraId="28502AB8"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9.开放式元宇宙课程（OMC）教学模式创新与学习空间构建研究</w:t>
      </w:r>
    </w:p>
    <w:p w14:paraId="2683A1CC"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10.智慧</w:t>
      </w:r>
      <w:proofErr w:type="gramStart"/>
      <w:r w:rsidRPr="00F3022B">
        <w:rPr>
          <w:rFonts w:asciiTheme="minorEastAsia" w:eastAsiaTheme="minorEastAsia" w:hAnsiTheme="minorEastAsia" w:hint="eastAsia"/>
          <w:sz w:val="24"/>
        </w:rPr>
        <w:t>慕课环境</w:t>
      </w:r>
      <w:proofErr w:type="gramEnd"/>
      <w:r w:rsidRPr="00F3022B">
        <w:rPr>
          <w:rFonts w:asciiTheme="minorEastAsia" w:eastAsiaTheme="minorEastAsia" w:hAnsiTheme="minorEastAsia" w:hint="eastAsia"/>
          <w:sz w:val="24"/>
        </w:rPr>
        <w:t>下学习行为数据驱动的教学调控机制研究</w:t>
      </w:r>
    </w:p>
    <w:p w14:paraId="22E2D77E"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11.智慧学习空间支持下的教学组织方式与学习体验提升研究</w:t>
      </w:r>
    </w:p>
    <w:p w14:paraId="7371C214"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12.学习数据驱动的课程资源智能推荐与学习行为预测研究</w:t>
      </w:r>
    </w:p>
    <w:p w14:paraId="6E2F7A24"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13.AI 知识库驱动的课程资源建设与教学服务模式创新研究</w:t>
      </w:r>
    </w:p>
    <w:p w14:paraId="2E6DA11A"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14.AI 实践智能</w:t>
      </w:r>
      <w:proofErr w:type="gramStart"/>
      <w:r w:rsidRPr="00F3022B">
        <w:rPr>
          <w:rFonts w:asciiTheme="minorEastAsia" w:eastAsiaTheme="minorEastAsia" w:hAnsiTheme="minorEastAsia" w:hint="eastAsia"/>
          <w:sz w:val="24"/>
        </w:rPr>
        <w:t>体支持</w:t>
      </w:r>
      <w:proofErr w:type="gramEnd"/>
      <w:r w:rsidRPr="00F3022B">
        <w:rPr>
          <w:rFonts w:asciiTheme="minorEastAsia" w:eastAsiaTheme="minorEastAsia" w:hAnsiTheme="minorEastAsia" w:hint="eastAsia"/>
          <w:sz w:val="24"/>
        </w:rPr>
        <w:t>的教师教学辅助与课堂教学优化研究</w:t>
      </w:r>
    </w:p>
    <w:p w14:paraId="3ECA3D2F"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15.任务引擎支持的复杂学习任务组织与教学设计研究</w:t>
      </w:r>
    </w:p>
    <w:p w14:paraId="6F9A0CA3"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16.基于 AI 实践智能体的学习过程诊断与学习支持机制研究</w:t>
      </w:r>
    </w:p>
    <w:p w14:paraId="03E3BDE2"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17.智能体驱动的课堂教学辅助与学习行为分析应用研究</w:t>
      </w:r>
    </w:p>
    <w:p w14:paraId="52F83389"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18.AI 知识库与课程知识图谱融合的教学应用模式研究</w:t>
      </w:r>
    </w:p>
    <w:p w14:paraId="16DDDD99"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19.AI 辅助下的学生高阶思维能力培养的实证研究</w:t>
      </w:r>
    </w:p>
    <w:p w14:paraId="588AED5A"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20.面向“四新”人才培养的个性化</w:t>
      </w:r>
      <w:proofErr w:type="gramStart"/>
      <w:r w:rsidRPr="00F3022B">
        <w:rPr>
          <w:rFonts w:asciiTheme="minorEastAsia" w:eastAsiaTheme="minorEastAsia" w:hAnsiTheme="minorEastAsia" w:hint="eastAsia"/>
          <w:sz w:val="24"/>
        </w:rPr>
        <w:t>超星智能体设计</w:t>
      </w:r>
      <w:proofErr w:type="gramEnd"/>
      <w:r w:rsidRPr="00F3022B">
        <w:rPr>
          <w:rFonts w:asciiTheme="minorEastAsia" w:eastAsiaTheme="minorEastAsia" w:hAnsiTheme="minorEastAsia" w:hint="eastAsia"/>
          <w:sz w:val="24"/>
        </w:rPr>
        <w:t>与应用场景探索</w:t>
      </w:r>
    </w:p>
    <w:p w14:paraId="64C08D6E"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21.AI 助教与智能学习工具在课程质量提升中的作用研究</w:t>
      </w:r>
    </w:p>
    <w:p w14:paraId="49FE98D7"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22.</w:t>
      </w:r>
      <w:proofErr w:type="gramStart"/>
      <w:r w:rsidRPr="00F3022B">
        <w:rPr>
          <w:rFonts w:asciiTheme="minorEastAsia" w:eastAsiaTheme="minorEastAsia" w:hAnsiTheme="minorEastAsia" w:hint="eastAsia"/>
          <w:sz w:val="24"/>
        </w:rPr>
        <w:t>超星</w:t>
      </w:r>
      <w:proofErr w:type="gramEnd"/>
      <w:r w:rsidRPr="00F3022B">
        <w:rPr>
          <w:rFonts w:asciiTheme="minorEastAsia" w:eastAsiaTheme="minorEastAsia" w:hAnsiTheme="minorEastAsia" w:hint="eastAsia"/>
          <w:sz w:val="24"/>
        </w:rPr>
        <w:t xml:space="preserve"> AI 助教在混合式教学中的多角色协同模式研究</w:t>
      </w:r>
    </w:p>
    <w:p w14:paraId="473A4ED1"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23.基于知识图谱的课程内容结构优化与智能推荐机制研究</w:t>
      </w:r>
    </w:p>
    <w:p w14:paraId="22EE722F"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24.基于</w:t>
      </w:r>
      <w:proofErr w:type="gramStart"/>
      <w:r w:rsidRPr="00F3022B">
        <w:rPr>
          <w:rFonts w:asciiTheme="minorEastAsia" w:eastAsiaTheme="minorEastAsia" w:hAnsiTheme="minorEastAsia" w:hint="eastAsia"/>
          <w:sz w:val="24"/>
        </w:rPr>
        <w:t>超星网络</w:t>
      </w:r>
      <w:proofErr w:type="gramEnd"/>
      <w:r w:rsidRPr="00F3022B">
        <w:rPr>
          <w:rFonts w:asciiTheme="minorEastAsia" w:eastAsiaTheme="minorEastAsia" w:hAnsiTheme="minorEastAsia" w:hint="eastAsia"/>
          <w:sz w:val="24"/>
        </w:rPr>
        <w:t>教学平台 AI 分析的教学管理策略研究</w:t>
      </w:r>
    </w:p>
    <w:p w14:paraId="309F28C7"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 xml:space="preserve">25.面向职业教育的 AI </w:t>
      </w:r>
      <w:proofErr w:type="gramStart"/>
      <w:r w:rsidRPr="00F3022B">
        <w:rPr>
          <w:rFonts w:asciiTheme="minorEastAsia" w:eastAsiaTheme="minorEastAsia" w:hAnsiTheme="minorEastAsia" w:hint="eastAsia"/>
          <w:sz w:val="24"/>
        </w:rPr>
        <w:t>学伴设计</w:t>
      </w:r>
      <w:proofErr w:type="gramEnd"/>
      <w:r w:rsidRPr="00F3022B">
        <w:rPr>
          <w:rFonts w:asciiTheme="minorEastAsia" w:eastAsiaTheme="minorEastAsia" w:hAnsiTheme="minorEastAsia" w:hint="eastAsia"/>
          <w:sz w:val="24"/>
        </w:rPr>
        <w:t>与应用场景探索</w:t>
      </w:r>
    </w:p>
    <w:p w14:paraId="64EC1A81"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26.</w:t>
      </w:r>
      <w:proofErr w:type="gramStart"/>
      <w:r w:rsidRPr="00F3022B">
        <w:rPr>
          <w:rFonts w:asciiTheme="minorEastAsia" w:eastAsiaTheme="minorEastAsia" w:hAnsiTheme="minorEastAsia" w:hint="eastAsia"/>
          <w:sz w:val="24"/>
        </w:rPr>
        <w:t>垂类大</w:t>
      </w:r>
      <w:proofErr w:type="gramEnd"/>
      <w:r w:rsidRPr="00F3022B">
        <w:rPr>
          <w:rFonts w:asciiTheme="minorEastAsia" w:eastAsiaTheme="minorEastAsia" w:hAnsiTheme="minorEastAsia" w:hint="eastAsia"/>
          <w:sz w:val="24"/>
        </w:rPr>
        <w:t>模型支持的行业知识服务与教育应用模式研究</w:t>
      </w:r>
    </w:p>
    <w:p w14:paraId="50C1BA41"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27.面向职业教育的</w:t>
      </w:r>
      <w:proofErr w:type="gramStart"/>
      <w:r w:rsidRPr="00F3022B">
        <w:rPr>
          <w:rFonts w:asciiTheme="minorEastAsia" w:eastAsiaTheme="minorEastAsia" w:hAnsiTheme="minorEastAsia" w:hint="eastAsia"/>
          <w:sz w:val="24"/>
        </w:rPr>
        <w:t>行业垂类模型</w:t>
      </w:r>
      <w:proofErr w:type="gramEnd"/>
      <w:r w:rsidRPr="00F3022B">
        <w:rPr>
          <w:rFonts w:asciiTheme="minorEastAsia" w:eastAsiaTheme="minorEastAsia" w:hAnsiTheme="minorEastAsia" w:hint="eastAsia"/>
          <w:sz w:val="24"/>
        </w:rPr>
        <w:t>建设与教学应用研究</w:t>
      </w:r>
    </w:p>
    <w:p w14:paraId="33131EF7"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lastRenderedPageBreak/>
        <w:t>28.</w:t>
      </w:r>
      <w:proofErr w:type="gramStart"/>
      <w:r w:rsidRPr="00F3022B">
        <w:rPr>
          <w:rFonts w:asciiTheme="minorEastAsia" w:eastAsiaTheme="minorEastAsia" w:hAnsiTheme="minorEastAsia" w:hint="eastAsia"/>
          <w:sz w:val="24"/>
        </w:rPr>
        <w:t>基于超星启明星</w:t>
      </w:r>
      <w:proofErr w:type="gramEnd"/>
      <w:r w:rsidRPr="00F3022B">
        <w:rPr>
          <w:rFonts w:asciiTheme="minorEastAsia" w:eastAsiaTheme="minorEastAsia" w:hAnsiTheme="minorEastAsia" w:hint="eastAsia"/>
          <w:sz w:val="24"/>
        </w:rPr>
        <w:t>专业建设平台的人才培养全过程管理实践研究</w:t>
      </w:r>
    </w:p>
    <w:p w14:paraId="7F97AAEA"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29.</w:t>
      </w:r>
      <w:proofErr w:type="gramStart"/>
      <w:r w:rsidRPr="00F3022B">
        <w:rPr>
          <w:rFonts w:asciiTheme="minorEastAsia" w:eastAsiaTheme="minorEastAsia" w:hAnsiTheme="minorEastAsia" w:hint="eastAsia"/>
          <w:sz w:val="24"/>
        </w:rPr>
        <w:t>依托超星启明星</w:t>
      </w:r>
      <w:proofErr w:type="gramEnd"/>
      <w:r w:rsidRPr="00F3022B">
        <w:rPr>
          <w:rFonts w:asciiTheme="minorEastAsia" w:eastAsiaTheme="minorEastAsia" w:hAnsiTheme="minorEastAsia" w:hint="eastAsia"/>
          <w:sz w:val="24"/>
        </w:rPr>
        <w:t>专业建设平台的应用型人才培养体系优化研究</w:t>
      </w:r>
    </w:p>
    <w:p w14:paraId="7884D442"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30.人工智能背景下一流专业建设及专业认证的数字化系统建设与实践</w:t>
      </w:r>
    </w:p>
    <w:p w14:paraId="1ACFCE8E"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31.高职专业（群）建设数字化转型的内涵与路径研究</w:t>
      </w:r>
    </w:p>
    <w:p w14:paraId="3133EAB0"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32.面向职业教育“五金”建设的职业院校专业数字化转型发展研究</w:t>
      </w:r>
    </w:p>
    <w:p w14:paraId="2FBF3842"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33.人工智能赋能“新双高”数字化教学生态研究</w:t>
      </w:r>
    </w:p>
    <w:p w14:paraId="55DDF90B"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34.基于 AI 数据挖掘的岗位大模型应用实践研究</w:t>
      </w:r>
    </w:p>
    <w:p w14:paraId="3FA7F642"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35.AI 驱动的专业能力模型与人才培养路径重构研究</w:t>
      </w:r>
    </w:p>
    <w:p w14:paraId="299F24F5"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36.</w:t>
      </w:r>
      <w:proofErr w:type="gramStart"/>
      <w:r w:rsidRPr="00F3022B">
        <w:rPr>
          <w:rFonts w:asciiTheme="minorEastAsia" w:eastAsiaTheme="minorEastAsia" w:hAnsiTheme="minorEastAsia" w:hint="eastAsia"/>
          <w:sz w:val="24"/>
        </w:rPr>
        <w:t>学科垂类模型</w:t>
      </w:r>
      <w:proofErr w:type="gramEnd"/>
      <w:r w:rsidRPr="00F3022B">
        <w:rPr>
          <w:rFonts w:asciiTheme="minorEastAsia" w:eastAsiaTheme="minorEastAsia" w:hAnsiTheme="minorEastAsia" w:hint="eastAsia"/>
          <w:sz w:val="24"/>
        </w:rPr>
        <w:t>驱动的专业知识服务体系建设研究</w:t>
      </w:r>
    </w:p>
    <w:p w14:paraId="5959A2D2"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37.AI 支持的跨学科专业知识图谱构建与资源优化研究</w:t>
      </w:r>
    </w:p>
    <w:p w14:paraId="5EC827A1"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38.基于 AI 数据分析的专业发展评估与动态调整研究</w:t>
      </w:r>
    </w:p>
    <w:p w14:paraId="3FA5476C"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39.AI 知识库驱动的学科知识管理与科研数据应用研究</w:t>
      </w:r>
    </w:p>
    <w:p w14:paraId="42B1BE58"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40.基于 AI 的学术成果可视化与资源共享平台建设研究</w:t>
      </w:r>
    </w:p>
    <w:p w14:paraId="37E01414"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41.虚拟仿真实</w:t>
      </w:r>
      <w:proofErr w:type="gramStart"/>
      <w:r w:rsidRPr="00F3022B">
        <w:rPr>
          <w:rFonts w:asciiTheme="minorEastAsia" w:eastAsiaTheme="minorEastAsia" w:hAnsiTheme="minorEastAsia" w:hint="eastAsia"/>
          <w:sz w:val="24"/>
        </w:rPr>
        <w:t>训环境</w:t>
      </w:r>
      <w:proofErr w:type="gramEnd"/>
      <w:r w:rsidRPr="00F3022B">
        <w:rPr>
          <w:rFonts w:asciiTheme="minorEastAsia" w:eastAsiaTheme="minorEastAsia" w:hAnsiTheme="minorEastAsia" w:hint="eastAsia"/>
          <w:sz w:val="24"/>
        </w:rPr>
        <w:t>的智能化设计与教学管理模式研究</w:t>
      </w:r>
    </w:p>
    <w:p w14:paraId="2A6F2280"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42.数字化转型背景下高校继续教育教学模式创新与学习支持体系研究</w:t>
      </w:r>
    </w:p>
    <w:p w14:paraId="048B5D2C"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43.人工智能支持的继续教育个性化学习路径设计与学习成效评价研究</w:t>
      </w:r>
    </w:p>
    <w:p w14:paraId="71821E33"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44.面向产业人才培养的高校继续教育与职业能力提升协同机制研究</w:t>
      </w:r>
    </w:p>
    <w:p w14:paraId="27CD73BA"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45.基于 AI 的学生职业能力评估与学习进展分析研究</w:t>
      </w:r>
    </w:p>
    <w:p w14:paraId="0FDD8150"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46.AI 驱动的学生学情监控与个性化教学服务系统研究</w:t>
      </w:r>
    </w:p>
    <w:p w14:paraId="3FB68C44"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47.校园管理中的 AI 支持与智能服务系统建设研究</w:t>
      </w:r>
    </w:p>
    <w:p w14:paraId="592FDB01"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48.基于虚拟教研室的教师协同教研与教学创新模式研究</w:t>
      </w:r>
    </w:p>
    <w:p w14:paraId="1BF18816"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49.教师数字档案系统支持下的教学改进与职业成长路径研究</w:t>
      </w:r>
    </w:p>
    <w:p w14:paraId="1BFE7BDA"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50.基于 AI 的教师教学反思与学习成效提升路径研究</w:t>
      </w:r>
    </w:p>
    <w:p w14:paraId="0CE21518"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51.教师教学能力模型与数字化发展策略研究</w:t>
      </w:r>
    </w:p>
    <w:p w14:paraId="584FE45A"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52.基于大数据的学生综合素质评价模型构建</w:t>
      </w:r>
    </w:p>
    <w:p w14:paraId="0BF8381A"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53.人工智能在高校学生工作管理中的应用</w:t>
      </w:r>
    </w:p>
    <w:p w14:paraId="4C8CE408"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54.面向教育新基建的高校 AI 能力中心建设</w:t>
      </w:r>
    </w:p>
    <w:p w14:paraId="5414F5A6"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55.人工智能赋能校园服务智能化转型应用研究</w:t>
      </w:r>
    </w:p>
    <w:p w14:paraId="4320CCFA"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56.人工智能赋能招生与就业应用场景研究</w:t>
      </w:r>
    </w:p>
    <w:p w14:paraId="5C646D55"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lastRenderedPageBreak/>
        <w:t>57.基于大模型的智能问答助手应用场景研究</w:t>
      </w:r>
    </w:p>
    <w:p w14:paraId="13C33FE8"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58.基于</w:t>
      </w:r>
      <w:proofErr w:type="gramStart"/>
      <w:r w:rsidRPr="00F3022B">
        <w:rPr>
          <w:rFonts w:asciiTheme="minorEastAsia" w:eastAsiaTheme="minorEastAsia" w:hAnsiTheme="minorEastAsia" w:hint="eastAsia"/>
          <w:sz w:val="24"/>
        </w:rPr>
        <w:t>微服务</w:t>
      </w:r>
      <w:proofErr w:type="gramEnd"/>
      <w:r w:rsidRPr="00F3022B">
        <w:rPr>
          <w:rFonts w:asciiTheme="minorEastAsia" w:eastAsiaTheme="minorEastAsia" w:hAnsiTheme="minorEastAsia" w:hint="eastAsia"/>
          <w:sz w:val="24"/>
        </w:rPr>
        <w:t>技术构建“1+N”智慧教育数字基座的研究与实践</w:t>
      </w:r>
    </w:p>
    <w:p w14:paraId="44775B95"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59.依托智慧教育一体化教学与管理平台推动职业院校专业建设与人才培养</w:t>
      </w:r>
    </w:p>
    <w:p w14:paraId="320134BA" w14:textId="77777777" w:rsidR="00325CBA" w:rsidRPr="00F3022B" w:rsidRDefault="00325CBA" w:rsidP="00325CBA">
      <w:pPr>
        <w:spacing w:line="360" w:lineRule="auto"/>
        <w:rPr>
          <w:rFonts w:asciiTheme="minorEastAsia" w:eastAsiaTheme="minorEastAsia" w:hAnsiTheme="minorEastAsia" w:hint="eastAsia"/>
          <w:sz w:val="24"/>
        </w:rPr>
      </w:pPr>
      <w:r w:rsidRPr="00F3022B">
        <w:rPr>
          <w:rFonts w:asciiTheme="minorEastAsia" w:eastAsiaTheme="minorEastAsia" w:hAnsiTheme="minorEastAsia" w:hint="eastAsia"/>
          <w:sz w:val="24"/>
        </w:rPr>
        <w:t>高质量发展的研究与实践</w:t>
      </w:r>
    </w:p>
    <w:p w14:paraId="36BB8416" w14:textId="735095FD" w:rsidR="0021070D" w:rsidRPr="00F3022B" w:rsidRDefault="00325CBA" w:rsidP="00325CBA">
      <w:pPr>
        <w:spacing w:line="360" w:lineRule="auto"/>
        <w:rPr>
          <w:rFonts w:asciiTheme="minorEastAsia" w:eastAsiaTheme="minorEastAsia" w:hAnsiTheme="minorEastAsia"/>
          <w:sz w:val="24"/>
        </w:rPr>
      </w:pPr>
      <w:r w:rsidRPr="00F3022B">
        <w:rPr>
          <w:rFonts w:asciiTheme="minorEastAsia" w:eastAsiaTheme="minorEastAsia" w:hAnsiTheme="minorEastAsia" w:hint="eastAsia"/>
          <w:sz w:val="24"/>
        </w:rPr>
        <w:t>60.智慧教育背景下跨区域优质教学资源建设与协同育人机制探索与实践</w:t>
      </w:r>
    </w:p>
    <w:sectPr w:rsidR="0021070D" w:rsidRPr="00F3022B" w:rsidSect="00E81A8A">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AF249" w14:textId="77777777" w:rsidR="00CE7B1F" w:rsidRDefault="00CE7B1F" w:rsidP="007746AD">
      <w:r>
        <w:separator/>
      </w:r>
    </w:p>
  </w:endnote>
  <w:endnote w:type="continuationSeparator" w:id="0">
    <w:p w14:paraId="1163C3E6" w14:textId="77777777" w:rsidR="00CE7B1F" w:rsidRDefault="00CE7B1F" w:rsidP="00774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汉仪仿宋KW"/>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A062F" w14:textId="77777777" w:rsidR="00CE7B1F" w:rsidRDefault="00CE7B1F" w:rsidP="007746AD">
      <w:r>
        <w:separator/>
      </w:r>
    </w:p>
  </w:footnote>
  <w:footnote w:type="continuationSeparator" w:id="0">
    <w:p w14:paraId="2DA16782" w14:textId="77777777" w:rsidR="00CE7B1F" w:rsidRDefault="00CE7B1F" w:rsidP="007746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3BE1A8"/>
    <w:multiLevelType w:val="singleLevel"/>
    <w:tmpl w:val="BB3BE1A8"/>
    <w:lvl w:ilvl="0">
      <w:start w:val="1"/>
      <w:numFmt w:val="decimal"/>
      <w:suff w:val="nothing"/>
      <w:lvlText w:val="%1."/>
      <w:lvlJc w:val="left"/>
      <w:pPr>
        <w:tabs>
          <w:tab w:val="left" w:pos="0"/>
        </w:tabs>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54D"/>
    <w:rsid w:val="0021070D"/>
    <w:rsid w:val="00325CBA"/>
    <w:rsid w:val="004973A3"/>
    <w:rsid w:val="0062767D"/>
    <w:rsid w:val="007746AD"/>
    <w:rsid w:val="007E4E16"/>
    <w:rsid w:val="00832C04"/>
    <w:rsid w:val="008A654D"/>
    <w:rsid w:val="00CE7B1F"/>
    <w:rsid w:val="00E81A8A"/>
    <w:rsid w:val="00F302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68BE59"/>
  <w15:chartTrackingRefBased/>
  <w15:docId w15:val="{DEB3AE2D-6956-4A78-8648-91AF7345B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7746AD"/>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7746AD"/>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7746AD"/>
    <w:rPr>
      <w:sz w:val="18"/>
      <w:szCs w:val="18"/>
    </w:rPr>
  </w:style>
  <w:style w:type="paragraph" w:styleId="a6">
    <w:name w:val="footer"/>
    <w:basedOn w:val="a"/>
    <w:link w:val="a7"/>
    <w:uiPriority w:val="99"/>
    <w:unhideWhenUsed/>
    <w:rsid w:val="007746AD"/>
    <w:pPr>
      <w:tabs>
        <w:tab w:val="center" w:pos="4153"/>
        <w:tab w:val="right" w:pos="8306"/>
      </w:tabs>
      <w:snapToGrid w:val="0"/>
      <w:jc w:val="left"/>
    </w:pPr>
    <w:rPr>
      <w:sz w:val="18"/>
      <w:szCs w:val="18"/>
    </w:rPr>
  </w:style>
  <w:style w:type="character" w:customStyle="1" w:styleId="a7">
    <w:name w:val="页脚 字符"/>
    <w:basedOn w:val="a1"/>
    <w:link w:val="a6"/>
    <w:uiPriority w:val="99"/>
    <w:rsid w:val="007746AD"/>
    <w:rPr>
      <w:sz w:val="18"/>
      <w:szCs w:val="18"/>
    </w:rPr>
  </w:style>
  <w:style w:type="paragraph" w:styleId="a8">
    <w:name w:val="Body Text"/>
    <w:basedOn w:val="a"/>
    <w:link w:val="a9"/>
    <w:uiPriority w:val="99"/>
    <w:semiHidden/>
    <w:unhideWhenUsed/>
    <w:rsid w:val="007746AD"/>
    <w:pPr>
      <w:spacing w:after="120"/>
    </w:pPr>
  </w:style>
  <w:style w:type="character" w:customStyle="1" w:styleId="a9">
    <w:name w:val="正文文本 字符"/>
    <w:basedOn w:val="a1"/>
    <w:link w:val="a8"/>
    <w:uiPriority w:val="99"/>
    <w:semiHidden/>
    <w:rsid w:val="007746AD"/>
    <w:rPr>
      <w:rFonts w:ascii="Times New Roman" w:eastAsia="宋体" w:hAnsi="Times New Roman" w:cs="Times New Roman"/>
      <w:szCs w:val="24"/>
    </w:rPr>
  </w:style>
  <w:style w:type="paragraph" w:styleId="a0">
    <w:name w:val="Body Text First Indent"/>
    <w:basedOn w:val="a8"/>
    <w:link w:val="aa"/>
    <w:uiPriority w:val="99"/>
    <w:semiHidden/>
    <w:unhideWhenUsed/>
    <w:rsid w:val="007746AD"/>
    <w:pPr>
      <w:ind w:firstLineChars="100" w:firstLine="420"/>
    </w:pPr>
  </w:style>
  <w:style w:type="character" w:customStyle="1" w:styleId="aa">
    <w:name w:val="正文文本首行缩进 字符"/>
    <w:basedOn w:val="a9"/>
    <w:link w:val="a0"/>
    <w:uiPriority w:val="99"/>
    <w:semiHidden/>
    <w:rsid w:val="007746AD"/>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261</Words>
  <Characters>1489</Characters>
  <Application>Microsoft Office Word</Application>
  <DocSecurity>0</DocSecurity>
  <Lines>12</Lines>
  <Paragraphs>3</Paragraphs>
  <ScaleCrop>false</ScaleCrop>
  <Company/>
  <LinksUpToDate>false</LinksUpToDate>
  <CharactersWithSpaces>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刘天</dc:creator>
  <cp:keywords/>
  <dc:description/>
  <cp:lastModifiedBy>admin</cp:lastModifiedBy>
  <cp:revision>6</cp:revision>
  <dcterms:created xsi:type="dcterms:W3CDTF">2023-03-12T09:00:00Z</dcterms:created>
  <dcterms:modified xsi:type="dcterms:W3CDTF">2026-03-06T07:35:00Z</dcterms:modified>
</cp:coreProperties>
</file>